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"What Is Bullying." </w:t>
      </w:r>
      <w:r>
        <w:rPr>
          <w:rFonts w:ascii="Times New Roman"/>
          <w:i w:val="1"/>
          <w:iCs w:val="1"/>
          <w:sz w:val="24"/>
          <w:szCs w:val="24"/>
          <w:rtl w:val="0"/>
        </w:rPr>
        <w:t>Home</w:t>
      </w:r>
      <w:r>
        <w:rPr>
          <w:rFonts w:ascii="Times New Roman"/>
          <w:sz w:val="24"/>
          <w:szCs w:val="24"/>
          <w:rtl w:val="0"/>
          <w:lang w:val="en-US"/>
        </w:rPr>
        <w:t>. Stopbullying.gov, n.d. Web. 13 Feb. 2014.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"Why Do People Bully Others at School?"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Why Do People Bully Others at School?</w:t>
      </w:r>
      <w:r>
        <w:rPr>
          <w:rFonts w:ascii="Times New Roman"/>
          <w:sz w:val="24"/>
          <w:szCs w:val="24"/>
          <w:rtl w:val="0"/>
          <w:lang w:val="en-US"/>
        </w:rPr>
        <w:t>ESchooltoday, n.d. Web. 11 Feb. 2014.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Calibri" w:cs="Calibri" w:hAnsi="Calibri" w:eastAsia="Calibri"/>
          <w:rtl w:val="0"/>
        </w:rPr>
        <w:t xml:space="preserve">BARR, MEGHAN. "1 Ohio School, 4 Bullied Teens Dead at Own Hand." </w:t>
      </w:r>
      <w:r>
        <w:rPr>
          <w:rFonts w:ascii="Calibri" w:cs="Calibri" w:hAnsi="Calibri" w:eastAsia="Calibri"/>
          <w:i w:val="1"/>
          <w:iCs w:val="1"/>
          <w:rtl w:val="0"/>
        </w:rPr>
        <w:t>Msnbc.com</w:t>
      </w:r>
      <w:r>
        <w:rPr>
          <w:rFonts w:ascii="Calibri" w:cs="Calibri" w:hAnsi="Calibri" w:eastAsia="Calibri"/>
          <w:rtl w:val="0"/>
        </w:rPr>
        <w:t>. NBC News, 8 Oct. 2010. Web. 21 Feb. 2014.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Healthwise Staff. "Bullying: How to Help Your Child Who Bullies."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Cigna, a Global Health Insurance and Health Service Company</w:t>
      </w:r>
      <w:r>
        <w:rPr>
          <w:rFonts w:ascii="Times New Roman"/>
          <w:sz w:val="24"/>
          <w:szCs w:val="24"/>
          <w:rtl w:val="0"/>
          <w:lang w:val="en-US"/>
        </w:rPr>
        <w:t>. Healthwise, 25 Oct. 2012. Web. 13 Feb. 2014.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COHN-VARGAS, BECKI. "5 Ways to Stop Bullying and Move into Action." </w:t>
      </w:r>
      <w:r>
        <w:rPr>
          <w:rFonts w:ascii="Times New Roman"/>
          <w:i w:val="1"/>
          <w:iCs w:val="1"/>
          <w:sz w:val="24"/>
          <w:szCs w:val="24"/>
          <w:rtl w:val="0"/>
          <w:lang w:val="pt-PT"/>
        </w:rPr>
        <w:t>Edutopia</w:t>
      </w:r>
      <w:r>
        <w:rPr>
          <w:rFonts w:ascii="Times New Roman"/>
          <w:sz w:val="24"/>
          <w:szCs w:val="24"/>
          <w:rtl w:val="0"/>
        </w:rPr>
        <w:t>. BECKI COHN-VARGAS, 3 Apr. 2012. Web. 13 Feb. 2014.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shd w:val="clear" w:color="auto" w:fill="ffffff"/>
        </w:rPr>
      </w:pPr>
      <w:r>
        <w:rPr>
          <w:rFonts w:ascii="Calibri" w:cs="Calibri" w:hAnsi="Calibri" w:eastAsia="Calibri"/>
          <w:shd w:val="clear" w:color="auto" w:fill="ffffff"/>
          <w:rtl w:val="0"/>
          <w:lang w:val="en-US"/>
        </w:rPr>
        <w:t>"Support the Kids Involved."</w:t>
      </w:r>
      <w:r>
        <w:rPr>
          <w:rFonts w:ascii="Calibri" w:cs="Calibri" w:hAnsi="Calibri" w:eastAsia="Calibri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i w:val="1"/>
          <w:iCs w:val="1"/>
          <w:shd w:val="clear" w:color="auto" w:fill="ffffff"/>
          <w:rtl w:val="0"/>
        </w:rPr>
        <w:t>Home</w:t>
      </w:r>
      <w:r>
        <w:rPr>
          <w:rFonts w:ascii="Calibri" w:cs="Calibri" w:hAnsi="Calibri" w:eastAsia="Calibri"/>
          <w:shd w:val="clear" w:color="auto" w:fill="ffffff"/>
          <w:rtl w:val="0"/>
          <w:lang w:val="en-US"/>
        </w:rPr>
        <w:t>. Stopbullying.com, n.d. Web. 17 Feb. 2014.</w:t>
      </w:r>
    </w:p>
    <w:p>
      <w:pPr>
        <w:pStyle w:val="Body"/>
        <w:rPr>
          <w:shd w:val="clear" w:color="auto" w:fill="ffffff"/>
        </w:rPr>
      </w:pPr>
    </w:p>
    <w:p>
      <w:pPr>
        <w:pStyle w:val="Body"/>
        <w:rPr>
          <w:shd w:val="clear" w:color="auto" w:fill="ffffff"/>
        </w:rPr>
      </w:pPr>
      <w:r>
        <w:rPr>
          <w:rFonts w:ascii="Calibri" w:cs="Calibri" w:hAnsi="Calibri" w:eastAsia="Calibri"/>
          <w:shd w:val="clear" w:color="auto" w:fill="ffffff"/>
          <w:rtl w:val="0"/>
          <w:lang w:val="en-US"/>
        </w:rPr>
        <w:t>L, Amy. "At Nelson Barry, We Take Bullying Seriously: How To Protect Yourself and Your Family."</w:t>
      </w:r>
      <w:r>
        <w:rPr>
          <w:rFonts w:ascii="Calibri" w:cs="Calibri" w:hAnsi="Calibri" w:eastAsia="Calibri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i w:val="1"/>
          <w:iCs w:val="1"/>
          <w:shd w:val="clear" w:color="auto" w:fill="ffffff"/>
          <w:rtl w:val="0"/>
          <w:lang w:val="it-IT"/>
        </w:rPr>
        <w:t>Nelson C Barry</w:t>
      </w:r>
      <w:r>
        <w:rPr>
          <w:rFonts w:ascii="Calibri" w:cs="Calibri" w:hAnsi="Calibri" w:eastAsia="Calibri"/>
          <w:shd w:val="clear" w:color="auto" w:fill="ffffff"/>
          <w:rtl w:val="0"/>
        </w:rPr>
        <w:t>. Amy L., 30 Oct. 2013. We</w:t>
      </w:r>
      <w:bookmarkStart w:name="_GoBack" w:id="0"/>
      <w:r>
        <w:rPr>
          <w:rFonts w:ascii="Calibri" w:cs="Calibri" w:hAnsi="Calibri" w:eastAsia="Calibri"/>
          <w:shd w:val="clear" w:color="auto" w:fill="ffffff"/>
          <w:rtl w:val="0"/>
        </w:rPr>
        <w:t>b</w:t>
      </w:r>
      <w:bookmarkEnd w:id="0"/>
      <w:r>
        <w:rPr>
          <w:rFonts w:ascii="Calibri" w:cs="Calibri" w:hAnsi="Calibri" w:eastAsia="Calibri"/>
          <w:shd w:val="clear" w:color="auto" w:fill="ffffff"/>
          <w:rtl w:val="0"/>
        </w:rPr>
        <w:t>. 17 Feb. 2014.</w:t>
      </w:r>
    </w:p>
    <w:p>
      <w:pPr>
        <w:pStyle w:val="Body"/>
        <w:rPr>
          <w:shd w:val="clear" w:color="auto" w:fill="ffffff"/>
        </w:rPr>
      </w:pPr>
    </w:p>
    <w:p>
      <w:pPr>
        <w:pStyle w:val="Body"/>
      </w:pPr>
      <w:r>
        <w:rPr>
          <w:rFonts w:ascii="Calibri" w:cs="Calibri" w:hAnsi="Calibri" w:eastAsia="Calibri"/>
          <w:rtl w:val="0"/>
        </w:rPr>
        <w:t xml:space="preserve">"What You Can Do." </w:t>
      </w:r>
      <w:r>
        <w:rPr>
          <w:rFonts w:ascii="Calibri" w:cs="Calibri" w:hAnsi="Calibri" w:eastAsia="Calibri"/>
          <w:i w:val="1"/>
          <w:iCs w:val="1"/>
          <w:rtl w:val="0"/>
        </w:rPr>
        <w:t>Home</w:t>
      </w:r>
      <w:r>
        <w:rPr>
          <w:rFonts w:ascii="Calibri" w:cs="Calibri" w:hAnsi="Calibri" w:eastAsia="Calibri"/>
          <w:rtl w:val="0"/>
        </w:rPr>
        <w:t>. StopBullying.Gov, n.d. Web. 19 Feb. 2014.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